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 w:val="false"/>
        <w:numPr>
          <w:ilvl w:val="0"/>
          <w:numId w:val="0"/>
        </w:numPr>
        <w:suppressAutoHyphens w:val="true"/>
        <w:bidi w:val="0"/>
        <w:ind w:left="5443" w:right="0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УТВЕРЖДЕНА</w:t>
      </w:r>
    </w:p>
    <w:p>
      <w:pPr>
        <w:pStyle w:val="ConsPlusNormal1"/>
        <w:widowControl w:val="false"/>
        <w:numPr>
          <w:ilvl w:val="0"/>
          <w:numId w:val="0"/>
        </w:numPr>
        <w:suppressAutoHyphens w:val="true"/>
        <w:bidi w:val="0"/>
        <w:ind w:left="5443" w:right="0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распоряжением администрации</w:t>
      </w:r>
    </w:p>
    <w:p>
      <w:pPr>
        <w:pStyle w:val="ConsPlusNormal1"/>
        <w:widowControl w:val="false"/>
        <w:numPr>
          <w:ilvl w:val="0"/>
          <w:numId w:val="0"/>
        </w:numPr>
        <w:suppressAutoHyphens w:val="true"/>
        <w:bidi w:val="0"/>
        <w:ind w:left="5443" w:right="0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ConsPlusNormal1"/>
        <w:widowControl w:val="false"/>
        <w:numPr>
          <w:ilvl w:val="0"/>
          <w:numId w:val="0"/>
        </w:numPr>
        <w:suppressAutoHyphens w:val="true"/>
        <w:bidi w:val="0"/>
        <w:ind w:left="5443" w:right="0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</w:t>
      </w:r>
      <w:r>
        <w:rPr>
          <w:rFonts w:cs="Liberation Serif" w:ascii="Liberation Serif" w:hAnsi="Liberation Serif"/>
          <w:sz w:val="24"/>
          <w:szCs w:val="24"/>
        </w:rPr>
        <w:t>20</w:t>
      </w:r>
      <w:r>
        <w:rPr>
          <w:rFonts w:cs="Liberation Serif" w:ascii="Liberation Serif" w:hAnsi="Liberation Serif"/>
          <w:sz w:val="24"/>
          <w:szCs w:val="24"/>
        </w:rPr>
        <w:t xml:space="preserve">» июня 2022 года № </w:t>
      </w:r>
      <w:r>
        <w:rPr>
          <w:rFonts w:cs="Liberation Serif" w:ascii="Liberation Serif" w:hAnsi="Liberation Serif"/>
          <w:sz w:val="24"/>
          <w:szCs w:val="24"/>
        </w:rPr>
        <w:t>94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ПОЛОЖЕНИЕ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О ПОДРАЗДЕЛЕНИИ ПО ПРЕДОСТАВЛЕНИЮ СУБСИДИЙ И КОМПЕНСАЦИЙ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АДМИНИСТРАЦИИ ГОРОДСКОГО ОКРУГА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1. ОБЩИЕ ПОЛОЖЕНИЯ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1. Подразделение по предоставлению субсидий и компенсаций (далее - подразделение) является структурным подразделением администрации городского округа ЗАТО Свободный. 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2. Подразделение руководствуется в своей деятельности действующим законодательством Российской Федерации и Свердловской области, </w:t>
      </w:r>
      <w:hyperlink r:id="rId2">
        <w:r>
          <w:rPr>
            <w:rFonts w:cs="Liberation Serif" w:ascii="Liberation Serif" w:hAnsi="Liberation Serif"/>
          </w:rPr>
          <w:t>Уставом</w:t>
        </w:r>
      </w:hyperlink>
      <w:r>
        <w:rPr>
          <w:rFonts w:cs="Liberation Serif" w:ascii="Liberation Serif" w:hAnsi="Liberation Serif"/>
        </w:rPr>
        <w:t xml:space="preserve"> городского округа ЗАТО Свободный, муниципальными правовыми актами городского округа ЗАТО Свободный, а также настоящим Положением.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3. Подразделение создано с целью реализации государственных полномочий Свердловской области по предоставлению гражданам субсидий и компенсаций расходов на оплату жилого помещения и коммунальных услуг, государственных полномочий Российской Федерации по предоставлению мер социальной поддержки по оплате жилого помещения и коммунальных услуг. 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Подразделение не является юридическим лицом, имеет круглую печать с собственным наименованием, соответствующие штампы для его деятельности.</w:t>
      </w:r>
    </w:p>
    <w:p>
      <w:pPr>
        <w:pStyle w:val="Normal"/>
        <w:rPr>
          <w:rFonts w:ascii="Liberation Serif" w:hAnsi="Liberation Serif" w:cs="Liberation Serif"/>
          <w:highlight w:val="yellow"/>
        </w:rPr>
      </w:pPr>
      <w:r>
        <w:rPr>
          <w:rFonts w:cs="Liberation Serif" w:ascii="Liberation Serif" w:hAnsi="Liberation Serif"/>
          <w:highlight w:val="yellow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2. ОСНОВНЫЕ ЗАДАЧИ ПОДРАЗДЕЛЕНИЯ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Основными задачами подразделения являются: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Обеспечение выполнения Федеральных законов, нормативных актов Российской Федерации и Свердловской области, нормативных правовых актов городского округа</w:t>
        <w:br/>
        <w:t>ЗАТО Свободный по назначению и выплате субсидий и компенсаций расходов на оплату жилого помещения и коммунальных услуг.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Организация работы по созданию и ведению банка данных получателей субсидий и компенсаций расходов на оплату жилого помещения и коммунальных услуг.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3. Ведение учета и отчетности предоставленных субсидий и компенсаций расходов на оплату жилого помещения и коммунальных услуг, а также расчет потребности в бюджетных средствах на эти цели. 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Обеспечение информированности граждан о предоставлении субсидий и компенсаций расходов на оплату жилого помещения и коммунальных услуг.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5. Организация работы по совершенствованию механизма предоставления субсидий и компенсаций расходов на оплату жилого помещения и коммунальных услуг. </w:t>
      </w:r>
    </w:p>
    <w:p>
      <w:pPr>
        <w:pStyle w:val="Normal"/>
        <w:jc w:val="center"/>
        <w:rPr>
          <w:rFonts w:ascii="Liberation Serif" w:hAnsi="Liberation Serif" w:cs="Liberation Serif"/>
          <w:highlight w:val="yellow"/>
        </w:rPr>
      </w:pPr>
      <w:r>
        <w:rPr>
          <w:rFonts w:cs="Liberation Serif" w:ascii="Liberation Serif" w:hAnsi="Liberation Serif"/>
          <w:highlight w:val="yellow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3. ФУНКЦИИ ПОДРАЗДЕЛЕНИЯ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Подразделение осуществляет следующие функции: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Консультирование граждан по вопросам предоставления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Организация приема, регистрации и рассмотрения заявлений граждан по вопросам предоставления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Обеспечение проверки достоверности предоставляемых гражданами документов, необходимых для расчета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Определение права граждан на получение субсидий и компенсаций расходов на оплату жилого помещения и коммунальных услуг и расчет (перерасчет) их величины;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 Подготовка постановления о предоставлении или об отказе в предоставлении субсидий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6. Подготовка </w:t>
      </w:r>
      <w:r>
        <w:rPr>
          <w:rFonts w:cs="Liberation Serif" w:ascii="Liberation Serif" w:hAnsi="Liberation Serif"/>
          <w:shd w:fill="FFFFFF" w:val="clear"/>
        </w:rPr>
        <w:t>постановления о</w:t>
      </w:r>
      <w:r>
        <w:rPr>
          <w:rFonts w:cs="Liberation Serif" w:ascii="Liberation Serif" w:hAnsi="Liberation Serif"/>
        </w:rPr>
        <w:t xml:space="preserve"> назначении или об отказе в назначении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 Уведомление заявителя о предоставлении или об отказе в предоставлении субсидий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8. Уведомление заявителя об отказе в назначении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9. Формирование личных дел получателей субсидий и компенсаций расходов на оплату жилого помещения и коммунальных услуг, их хранение и архивирование;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10. Взаимодействие с органами и учреждениями, осуществляющими регистрационный учет граждан, проживающих на территории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11. Взаимодействие с организациями, начисляющими плату за жилое помещение и коммунальные услуги, по получению сведений о суммах начисленных платежей за жилое помещения и коммунальные услуги;</w:t>
      </w:r>
    </w:p>
    <w:p>
      <w:pPr>
        <w:pStyle w:val="Normal"/>
        <w:tabs>
          <w:tab w:val="clear" w:pos="708"/>
          <w:tab w:val="left" w:pos="1080" w:leader="none"/>
        </w:tabs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12. Контроль наличия или отсутствия у граждан, получающих субсидии и компенсации, задолженности по оплате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13. Уведомление получателя компенсации расходов о наличии задолженности по оплате текущих платежей за жилое помещение и  коммунальные услуги;</w:t>
      </w:r>
    </w:p>
    <w:p>
      <w:pPr>
        <w:pStyle w:val="Normal"/>
        <w:tabs>
          <w:tab w:val="clear" w:pos="708"/>
          <w:tab w:val="left" w:pos="1134" w:leader="none"/>
        </w:tabs>
        <w:ind w:right="-71"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14. Формирование заявки на необходимые денежные средства;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15. Подготовка постановления на перечисление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16. Формирование реестра получателей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17. Подготовка ведомостей на выплаты компенсаций расходов на оплату жилого помещения и коммунальных услуг через организации почтовой связи;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18. Уточнение данных, явившихся причиной возврата денежных средств из кредитных организаций и организации почтовой связи;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19. Подготовка и предоставление отчетности;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20. Подготовка ответов на обращения граждан по вопросам предоставления субсидий и компенсаций расходов на оплату жилого помещения и коммунальных услуг;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21. Подготовка справок о наличии или отсутствии субсидии на оплату жилого помещения и коммунальных услуг;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22. Подготовка справок о наличии или отсутствии компенсации расходов на оплату жилого помещения и коммунальных услуг;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23. Работа со средствами массовой информации по вопросам предоставления субсидий и компенсаций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24. Размещение в порядке, определенном федеральным законодательством, в государственной информационной системе жилищно-коммунального хозяйства информации о компенсациях расходов на оплату жилого помещения и коммунальных услуг;</w:t>
      </w:r>
      <w:bookmarkStart w:id="0" w:name="_GoBack"/>
      <w:bookmarkEnd w:id="0"/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25. Размещение в порядке, определенном федеральным законодательством, в государственной информационной системе жилищно-коммунального хозяйства информации о субсидиях на оплату жилого помещения и коммунальных услуг.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4. ПРАВА  И ОБЯЗАННОСТИ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Подразделение при осуществлении своих функций имеет право: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1.1. Знакомиться с документами, необходимыми для выполнения возложенных на подразделение задач и функций;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1.2. Подготавливать запросы необходимой информации к органам государственной власти Свердловской области;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1.3. Запрашивать у органов и организаций различных форм собственности информацию, необходимую для предоставления и расчета субсидий и компенсаций расходов на оплату жилого помещения и коммунальных услуг;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1.4. Проверять подлинность документов, приложенных к заявлениям граждан, полноту и достоверность содержащихся в этих документах сведений;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1.5. Подготавливать проекты муниципальных правовых актов и других документов в соответствии с функциями и задачами, возложенными на подразделение;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1.6. Консультировать граждан в пределах предусмотренных настоящим Положением задач и функций;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1.7. Информировать граждан, в пределах предусмотренных настоящим Положением задач и функций, в форме публикаций в средствах массовой информации, раздаточного материала;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1.8. В установленном порядке подготавливать ответы на обращения граждан, межведомственные запросы, отнесенные к ведению подразделения.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Подразделение при осуществлении своей деятельности обязано:</w:t>
      </w:r>
    </w:p>
    <w:p>
      <w:pPr>
        <w:pStyle w:val="2"/>
        <w:shd w:val="clear" w:color="auto" w:fill="auto"/>
        <w:spacing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2.1. Своевременно и качественно выполнять стоящие перед ним задачи;</w:t>
      </w:r>
    </w:p>
    <w:p>
      <w:pPr>
        <w:pStyle w:val="2"/>
        <w:shd w:val="clear" w:color="auto" w:fill="auto"/>
        <w:spacing w:before="0"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2.2. Соблюдать законодательство при осуществлении своих функций;</w:t>
      </w:r>
    </w:p>
    <w:p>
      <w:pPr>
        <w:pStyle w:val="2"/>
        <w:shd w:val="clear" w:color="auto" w:fill="auto"/>
        <w:spacing w:before="0" w:after="0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2.3. Соблюдать требования Федерального закона Российской Федерации</w:t>
        <w:br/>
        <w:t>от 27 июля 2006 года № 152-ФЗ «О защите персональных данных».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5. ОТВЕТСТВЕННОСТЬ</w:t>
      </w:r>
    </w:p>
    <w:p>
      <w:pPr>
        <w:pStyle w:val="Normal"/>
        <w:jc w:val="center"/>
        <w:rPr>
          <w:rFonts w:ascii="Liberation Serif" w:hAnsi="Liberation Serif" w:cs="Liberation Serif"/>
          <w:b w:val="false"/>
          <w:b w:val="false"/>
          <w:bCs w:val="false"/>
          <w:highlight w:val="yellow"/>
        </w:rPr>
      </w:pPr>
      <w:r>
        <w:rPr>
          <w:rFonts w:cs="Liberation Serif" w:ascii="Liberation Serif" w:hAnsi="Liberation Serif"/>
          <w:b w:val="false"/>
          <w:bCs w:val="false"/>
          <w:highlight w:val="yellow"/>
        </w:rPr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Ответственность за своевременность и качество выполнения задач и функций, возложенных на подразделение настоящим Положением, за сохранность имущества и документов, находящихся в ведении подразделения, за соблюдение работниками подразделения правил трудового распорядка администрации городского округа ЗАТО Свободный несут работники подразделения в соответствии с действующим законодательством, муниципальными правовыми актами и трудовым договором.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6. ОРГАНИЗАЦИОННАЯ СТРУКТУРА ПОДРАЗДЕЛЕНИЯ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Структура подразделения устанавливается штатным расписанием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Общее руководство и координацию деятельности подразделения осуществляет  заместитель главы администрации городского округа.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7. ПОРЯДОК СОЗДАНИЯ, РЕОРГАНИЗАЦИИ И ЛИКВИДАЦИИ ПОДРАЗДЕЛЕНИЯ</w:t>
      </w:r>
    </w:p>
    <w:p>
      <w:pPr>
        <w:pStyle w:val="ConsPlusNormal1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Подразделение создается на основании муниципального правового акта администрации городского округа ЗАТО Свободный.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Решение о реорганизации и ликвидации подразделения принимает глава городского округа ЗАТО Свободный, в соответствии с действующим законодательством Российской Федерации.</w:t>
      </w:r>
    </w:p>
    <w:sectPr>
      <w:type w:val="nextPage"/>
      <w:pgSz w:w="11906" w:h="16838"/>
      <w:pgMar w:left="1134" w:right="850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21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2"/>
    <w:qFormat/>
    <w:rsid w:val="0071211a"/>
    <w:rPr>
      <w:sz w:val="23"/>
      <w:szCs w:val="23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71211a"/>
    <w:rPr>
      <w:rFonts w:ascii="Arial" w:hAnsi="Arial" w:eastAsia="Times New Roman" w:cs="Arial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1" w:customStyle="1">
    <w:name w:val="ConsPlusNormal"/>
    <w:link w:val="ConsPlusNormal0"/>
    <w:qFormat/>
    <w:rsid w:val="0071211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" w:customStyle="1">
    <w:name w:val="Основной текст2"/>
    <w:basedOn w:val="Normal"/>
    <w:link w:val="a3"/>
    <w:qFormat/>
    <w:rsid w:val="0071211a"/>
    <w:pPr>
      <w:shd w:val="clear" w:color="auto" w:fill="FFFFFF"/>
      <w:spacing w:lineRule="exact" w:line="276" w:before="0" w:after="780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03137A9630EE44EE63A4AEBD6E3FF4F649334D2F7CFA91BC03CEABB61D9DD2F1A23F28F0921B5D55D71B253n6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3</Pages>
  <Words>1014</Words>
  <Characters>7317</Characters>
  <CharactersWithSpaces>8271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2022-09-16T06:10:00Z</dcterms:created>
  <dc:creator>Субсидии</dc:creator>
  <dc:description/>
  <dc:language>ru-RU</dc:language>
  <cp:lastModifiedBy/>
  <cp:lastPrinted>2022-10-07T17:02:01Z</cp:lastPrinted>
  <dcterms:modified xsi:type="dcterms:W3CDTF">2022-10-10T11:47:56Z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